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B7" w:rsidRDefault="00D002B7" w:rsidP="00D002B7">
      <w:pPr>
        <w:tabs>
          <w:tab w:val="left" w:pos="1425"/>
        </w:tabs>
        <w:spacing w:line="360" w:lineRule="auto"/>
        <w:jc w:val="center"/>
        <w:rPr>
          <w:rFonts w:eastAsia="Times New Roman"/>
        </w:rPr>
      </w:pPr>
    </w:p>
    <w:p w:rsidR="00D002B7" w:rsidRDefault="00A11340" w:rsidP="00A11340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866775" cy="876300"/>
            <wp:effectExtent l="19050" t="0" r="9525" b="0"/>
            <wp:docPr id="6" name="Picture 1" descr="最新黑白徽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最新黑白徽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2B7" w:rsidRDefault="00D002B7" w:rsidP="00D002B7">
      <w:pPr>
        <w:spacing w:line="360" w:lineRule="auto"/>
        <w:jc w:val="center"/>
        <w:rPr>
          <w:rFonts w:eastAsia="Times New Roman"/>
        </w:rPr>
      </w:pPr>
      <w:r>
        <w:rPr>
          <w:rFonts w:eastAsia="Times New Roman"/>
          <w:noProof/>
        </w:rPr>
        <w:drawing>
          <wp:inline distT="0" distB="0" distL="0" distR="0">
            <wp:extent cx="2742937" cy="538791"/>
            <wp:effectExtent l="19050" t="0" r="263" b="0"/>
            <wp:docPr id="3" name="图片 4" descr="说明: 新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说明: 新校名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414" cy="539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2B7" w:rsidRDefault="00D002B7" w:rsidP="00D002B7">
      <w:pPr>
        <w:spacing w:line="360" w:lineRule="auto"/>
        <w:jc w:val="center"/>
        <w:rPr>
          <w:rFonts w:eastAsia="Times New Roman"/>
        </w:rPr>
      </w:pPr>
    </w:p>
    <w:p w:rsidR="00D002B7" w:rsidRPr="00D002B7" w:rsidRDefault="00D002B7" w:rsidP="00545E60">
      <w:pPr>
        <w:spacing w:beforeLines="50" w:line="360" w:lineRule="auto"/>
        <w:jc w:val="center"/>
        <w:rPr>
          <w:rFonts w:ascii="华文中宋" w:eastAsia="华文中宋" w:hAnsi="华文中宋"/>
          <w:b/>
          <w:sz w:val="56"/>
        </w:rPr>
      </w:pPr>
      <w:r w:rsidRPr="00D002B7">
        <w:rPr>
          <w:rFonts w:ascii="华文中宋" w:eastAsia="华文中宋" w:hAnsi="华文中宋" w:hint="eastAsia"/>
          <w:b/>
          <w:sz w:val="56"/>
        </w:rPr>
        <w:t>工商管理硕士</w:t>
      </w:r>
      <w:r w:rsidR="00A15ACC" w:rsidRPr="00A15ACC">
        <w:rPr>
          <w:rFonts w:ascii="Times New Roman" w:eastAsia="华文中宋" w:hAnsi="Times New Roman" w:cs="Times New Roman"/>
          <w:b/>
          <w:sz w:val="56"/>
        </w:rPr>
        <w:t>(</w:t>
      </w:r>
      <w:r w:rsidRPr="00A15ACC">
        <w:rPr>
          <w:rFonts w:ascii="Times New Roman" w:eastAsia="华文中宋" w:hAnsi="Times New Roman" w:cs="Times New Roman"/>
          <w:b/>
          <w:sz w:val="56"/>
        </w:rPr>
        <w:t>MBA</w:t>
      </w:r>
      <w:r w:rsidR="00A15ACC" w:rsidRPr="00A15ACC">
        <w:rPr>
          <w:rFonts w:ascii="Times New Roman" w:eastAsia="华文中宋" w:hAnsi="Times New Roman" w:cs="Times New Roman"/>
          <w:b/>
          <w:sz w:val="56"/>
        </w:rPr>
        <w:t>)</w:t>
      </w:r>
      <w:r w:rsidRPr="00D002B7">
        <w:rPr>
          <w:rFonts w:ascii="华文中宋" w:eastAsia="华文中宋" w:hAnsi="华文中宋" w:hint="eastAsia"/>
          <w:b/>
          <w:sz w:val="56"/>
        </w:rPr>
        <w:t>实践报告</w:t>
      </w:r>
    </w:p>
    <w:p w:rsidR="00D002B7" w:rsidRDefault="00D002B7" w:rsidP="00D002B7">
      <w:pPr>
        <w:spacing w:line="360" w:lineRule="auto"/>
        <w:jc w:val="center"/>
        <w:rPr>
          <w:rFonts w:eastAsia="黑体"/>
          <w:sz w:val="36"/>
        </w:rPr>
      </w:pPr>
    </w:p>
    <w:p w:rsidR="00D002B7" w:rsidRDefault="00D002B7" w:rsidP="00545E60">
      <w:pPr>
        <w:spacing w:beforeLines="100"/>
        <w:jc w:val="center"/>
        <w:rPr>
          <w:rFonts w:eastAsia="黑体"/>
          <w:sz w:val="36"/>
        </w:rPr>
      </w:pPr>
      <w:r>
        <w:rPr>
          <w:rFonts w:eastAsia="黑体" w:hint="eastAsia"/>
          <w:sz w:val="36"/>
        </w:rPr>
        <w:t>【题目】</w:t>
      </w:r>
    </w:p>
    <w:p w:rsidR="00D002B7" w:rsidRDefault="00D002B7" w:rsidP="00D002B7">
      <w:pPr>
        <w:jc w:val="center"/>
        <w:rPr>
          <w:rFonts w:eastAsia="楷体_GB2312"/>
          <w:b/>
          <w:sz w:val="32"/>
        </w:rPr>
      </w:pPr>
    </w:p>
    <w:p w:rsidR="00D002B7" w:rsidRDefault="00D002B7" w:rsidP="00D002B7">
      <w:pPr>
        <w:jc w:val="center"/>
      </w:pPr>
    </w:p>
    <w:p w:rsidR="00D002B7" w:rsidRPr="00D002B7" w:rsidRDefault="00D002B7" w:rsidP="00D002B7">
      <w:pPr>
        <w:jc w:val="center"/>
      </w:pPr>
    </w:p>
    <w:p w:rsidR="00D002B7" w:rsidRDefault="00D002B7" w:rsidP="00D002B7">
      <w:pPr>
        <w:jc w:val="center"/>
      </w:pPr>
    </w:p>
    <w:p w:rsidR="009E4CBD" w:rsidRDefault="009E4CBD" w:rsidP="00D002B7">
      <w:pPr>
        <w:jc w:val="center"/>
      </w:pPr>
    </w:p>
    <w:p w:rsidR="009E4CBD" w:rsidRDefault="009E4CBD" w:rsidP="00D002B7">
      <w:pPr>
        <w:jc w:val="center"/>
      </w:pPr>
    </w:p>
    <w:p w:rsidR="00D06553" w:rsidRPr="00D06553" w:rsidRDefault="00D06553" w:rsidP="00D002B7">
      <w:pPr>
        <w:jc w:val="center"/>
      </w:pPr>
    </w:p>
    <w:p w:rsidR="00D002B7" w:rsidRDefault="00D002B7" w:rsidP="00D002B7">
      <w:pPr>
        <w:jc w:val="center"/>
        <w:rPr>
          <w:rFonts w:eastAsia="Times New Roman"/>
        </w:rPr>
      </w:pPr>
    </w:p>
    <w:p w:rsidR="00E46918" w:rsidRPr="00D002B7" w:rsidRDefault="00E46918" w:rsidP="00545E60">
      <w:pPr>
        <w:widowControl/>
        <w:shd w:val="clear" w:color="auto" w:fill="FEFDF9"/>
        <w:spacing w:beforeLines="50" w:afterLines="50" w:line="480" w:lineRule="auto"/>
        <w:ind w:leftChars="700" w:left="1470" w:firstLineChars="100" w:firstLine="360"/>
        <w:jc w:val="left"/>
        <w:rPr>
          <w:rFonts w:ascii="微软雅黑" w:eastAsia="微软雅黑" w:hAnsi="微软雅黑" w:cs="宋体"/>
          <w:color w:val="000000" w:themeColor="text1"/>
          <w:kern w:val="0"/>
          <w:sz w:val="36"/>
          <w:szCs w:val="44"/>
          <w:u w:val="single"/>
        </w:rPr>
      </w:pP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</w:rPr>
        <w:t>姓    名：</w:t>
      </w: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  <w:u w:val="single"/>
        </w:rPr>
        <w:t xml:space="preserve">                 </w:t>
      </w:r>
    </w:p>
    <w:p w:rsidR="00E46918" w:rsidRPr="00D002B7" w:rsidRDefault="00E46918" w:rsidP="00545E60">
      <w:pPr>
        <w:widowControl/>
        <w:shd w:val="clear" w:color="auto" w:fill="FEFDF9"/>
        <w:spacing w:beforeLines="50" w:afterLines="50" w:line="480" w:lineRule="auto"/>
        <w:ind w:leftChars="700" w:left="1470" w:firstLineChars="100" w:firstLine="360"/>
        <w:jc w:val="left"/>
        <w:rPr>
          <w:rFonts w:ascii="微软雅黑" w:eastAsia="微软雅黑" w:hAnsi="微软雅黑" w:cs="宋体"/>
          <w:color w:val="000000" w:themeColor="text1"/>
          <w:kern w:val="0"/>
          <w:sz w:val="36"/>
          <w:szCs w:val="44"/>
        </w:rPr>
      </w:pP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</w:rPr>
        <w:t>学    号：</w:t>
      </w: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  <w:u w:val="single"/>
        </w:rPr>
        <w:t xml:space="preserve">                 </w:t>
      </w: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</w:rPr>
        <w:t xml:space="preserve"> </w:t>
      </w:r>
    </w:p>
    <w:p w:rsidR="00E46918" w:rsidRPr="006027A7" w:rsidRDefault="00E46918" w:rsidP="00545E60">
      <w:pPr>
        <w:widowControl/>
        <w:shd w:val="clear" w:color="auto" w:fill="FEFDF9"/>
        <w:spacing w:beforeLines="50" w:afterLines="50" w:line="480" w:lineRule="auto"/>
        <w:ind w:leftChars="700" w:left="1470" w:firstLineChars="100" w:firstLine="360"/>
        <w:jc w:val="left"/>
        <w:rPr>
          <w:rFonts w:ascii="微软雅黑" w:eastAsia="微软雅黑" w:hAnsi="微软雅黑" w:cs="宋体"/>
          <w:color w:val="000000" w:themeColor="text1"/>
          <w:kern w:val="0"/>
          <w:sz w:val="40"/>
          <w:szCs w:val="44"/>
        </w:rPr>
      </w:pP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</w:rPr>
        <w:t>指导教师：</w:t>
      </w: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  <w:u w:val="single"/>
        </w:rPr>
        <w:t xml:space="preserve">                 </w:t>
      </w: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6"/>
          <w:szCs w:val="44"/>
        </w:rPr>
        <w:t xml:space="preserve">   </w:t>
      </w:r>
      <w:r w:rsidRPr="006027A7">
        <w:rPr>
          <w:rFonts w:ascii="微软雅黑" w:eastAsia="微软雅黑" w:hAnsi="微软雅黑" w:cs="宋体" w:hint="eastAsia"/>
          <w:color w:val="000000" w:themeColor="text1"/>
          <w:kern w:val="0"/>
          <w:sz w:val="40"/>
          <w:szCs w:val="44"/>
        </w:rPr>
        <w:t xml:space="preserve">    </w:t>
      </w:r>
    </w:p>
    <w:p w:rsidR="00D002B7" w:rsidRDefault="00D002B7" w:rsidP="00545E60">
      <w:pPr>
        <w:widowControl/>
        <w:shd w:val="clear" w:color="auto" w:fill="FEFDF9"/>
        <w:spacing w:beforeLines="100" w:line="480" w:lineRule="exact"/>
        <w:jc w:val="center"/>
        <w:rPr>
          <w:rFonts w:ascii="微软雅黑" w:eastAsia="微软雅黑" w:hAnsi="微软雅黑" w:cs="宋体"/>
          <w:color w:val="800000"/>
          <w:kern w:val="0"/>
          <w:sz w:val="40"/>
          <w:szCs w:val="44"/>
        </w:rPr>
      </w:pPr>
    </w:p>
    <w:p w:rsidR="00E46918" w:rsidRPr="00D002B7" w:rsidRDefault="00E46918" w:rsidP="00545E60">
      <w:pPr>
        <w:widowControl/>
        <w:shd w:val="clear" w:color="auto" w:fill="FEFDF9"/>
        <w:spacing w:beforeLines="100" w:line="480" w:lineRule="exact"/>
        <w:jc w:val="center"/>
        <w:rPr>
          <w:rFonts w:ascii="微软雅黑" w:eastAsia="微软雅黑" w:hAnsi="微软雅黑" w:cs="宋体"/>
          <w:color w:val="000000" w:themeColor="text1"/>
          <w:kern w:val="0"/>
          <w:sz w:val="32"/>
          <w:szCs w:val="44"/>
        </w:rPr>
      </w:pP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2"/>
          <w:szCs w:val="44"/>
        </w:rPr>
        <w:t>二</w:t>
      </w:r>
      <w:r w:rsidRPr="00D002B7">
        <w:rPr>
          <w:rFonts w:ascii="宋体" w:hAnsi="宋体" w:cs="宋体" w:hint="eastAsia"/>
          <w:color w:val="000000" w:themeColor="text1"/>
          <w:kern w:val="0"/>
          <w:sz w:val="52"/>
          <w:szCs w:val="44"/>
        </w:rPr>
        <w:t>o</w:t>
      </w:r>
      <w:r w:rsidRPr="00D002B7">
        <w:rPr>
          <w:rFonts w:ascii="微软雅黑" w:eastAsia="微软雅黑" w:hAnsi="微软雅黑" w:cs="宋体" w:hint="eastAsia"/>
          <w:color w:val="000000" w:themeColor="text1"/>
          <w:kern w:val="0"/>
          <w:sz w:val="32"/>
          <w:szCs w:val="44"/>
        </w:rPr>
        <w:t xml:space="preserve">一    </w:t>
      </w:r>
      <w:r w:rsidRPr="00D002B7">
        <w:rPr>
          <w:rFonts w:ascii="微软雅黑" w:eastAsia="微软雅黑" w:hAnsi="微软雅黑" w:cs="宋体" w:hint="eastAsia"/>
          <w:color w:val="000000" w:themeColor="text1"/>
          <w:spacing w:val="34"/>
          <w:kern w:val="0"/>
          <w:sz w:val="32"/>
          <w:szCs w:val="44"/>
        </w:rPr>
        <w:t>年    月</w:t>
      </w:r>
    </w:p>
    <w:p w:rsidR="00E46918" w:rsidRPr="00E00823" w:rsidRDefault="00E46918" w:rsidP="00E46918">
      <w:pPr>
        <w:rPr>
          <w:rFonts w:ascii="Tahoma" w:hAnsi="Tahoma" w:cs="Tahoma"/>
          <w:b/>
          <w:bCs/>
          <w:sz w:val="30"/>
          <w:szCs w:val="30"/>
        </w:rPr>
      </w:pPr>
    </w:p>
    <w:p w:rsidR="007A77F2" w:rsidRDefault="00E15D4F" w:rsidP="00545E60">
      <w:pPr>
        <w:widowControl/>
        <w:spacing w:beforeLines="100"/>
        <w:jc w:val="center"/>
        <w:rPr>
          <w:b/>
          <w:bCs/>
          <w:color w:val="000000"/>
          <w:spacing w:val="15"/>
          <w:sz w:val="36"/>
        </w:rPr>
      </w:pPr>
      <w:r>
        <w:rPr>
          <w:b/>
          <w:bCs/>
          <w:color w:val="000000"/>
          <w:spacing w:val="15"/>
          <w:sz w:val="36"/>
        </w:rPr>
        <w:br w:type="page"/>
      </w:r>
      <w:r w:rsidR="004B1BA9">
        <w:rPr>
          <w:rFonts w:hint="eastAsia"/>
          <w:b/>
          <w:bCs/>
          <w:color w:val="000000"/>
          <w:spacing w:val="15"/>
          <w:sz w:val="36"/>
        </w:rPr>
        <w:lastRenderedPageBreak/>
        <w:t>南京农业大学</w:t>
      </w:r>
    </w:p>
    <w:p w:rsidR="007A77F2" w:rsidRPr="007A77F2" w:rsidRDefault="007A77F2" w:rsidP="007A77F2">
      <w:pPr>
        <w:pStyle w:val="reader-word-layer"/>
        <w:shd w:val="clear" w:color="auto" w:fill="FFFFFF"/>
        <w:spacing w:before="0" w:beforeAutospacing="0" w:after="0" w:afterAutospacing="0" w:line="240" w:lineRule="atLeast"/>
        <w:jc w:val="center"/>
        <w:rPr>
          <w:rFonts w:ascii="Simsun" w:hAnsi="Simsun" w:hint="eastAsia"/>
          <w:color w:val="000000"/>
        </w:rPr>
      </w:pPr>
      <w:r w:rsidRPr="007A77F2">
        <w:rPr>
          <w:rFonts w:hint="eastAsia"/>
          <w:b/>
          <w:bCs/>
          <w:color w:val="000000"/>
          <w:spacing w:val="11"/>
          <w:sz w:val="36"/>
        </w:rPr>
        <w:t>MBA</w:t>
      </w:r>
      <w:r w:rsidR="004B1BA9">
        <w:rPr>
          <w:rFonts w:hint="eastAsia"/>
          <w:b/>
          <w:bCs/>
          <w:color w:val="000000"/>
          <w:spacing w:val="11"/>
          <w:sz w:val="36"/>
        </w:rPr>
        <w:t>管理</w:t>
      </w:r>
      <w:r w:rsidRPr="007A77F2">
        <w:rPr>
          <w:rFonts w:hint="eastAsia"/>
          <w:b/>
          <w:bCs/>
          <w:color w:val="000000"/>
          <w:spacing w:val="13"/>
          <w:sz w:val="36"/>
        </w:rPr>
        <w:t>实践报告写作规范</w:t>
      </w:r>
      <w:r w:rsidRPr="007A77F2">
        <w:rPr>
          <w:rFonts w:ascii="Simsun" w:hAnsi="Simsun"/>
          <w:color w:val="000000"/>
        </w:rPr>
        <w:t> </w:t>
      </w:r>
    </w:p>
    <w:p w:rsidR="006F4B4B" w:rsidRPr="007A77F2" w:rsidRDefault="006F4B4B" w:rsidP="00545E60">
      <w:pPr>
        <w:pStyle w:val="reader-word-layer"/>
        <w:shd w:val="clear" w:color="auto" w:fill="FFFFFF"/>
        <w:spacing w:beforeLines="50" w:beforeAutospacing="0" w:after="0" w:afterAutospacing="0" w:line="38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cs="Times New Roman"/>
          <w:color w:val="000000"/>
        </w:rPr>
        <w:t>MBA</w:t>
      </w:r>
      <w:r w:rsidRPr="007A77F2">
        <w:rPr>
          <w:rFonts w:asciiTheme="minorEastAsia" w:eastAsiaTheme="minorEastAsia" w:hAnsiTheme="minorEastAsia" w:hint="eastAsia"/>
          <w:color w:val="000000"/>
        </w:rPr>
        <w:t>学员在校学习期间应完成一个解决实际问题的分析报告。一份完整的管理实践报告，应由报告</w:t>
      </w:r>
      <w:r w:rsidRPr="009E757A">
        <w:rPr>
          <w:rFonts w:asciiTheme="minorEastAsia" w:eastAsiaTheme="minorEastAsia" w:hAnsiTheme="minorEastAsia" w:hint="eastAsia"/>
          <w:b/>
          <w:color w:val="000000"/>
        </w:rPr>
        <w:t>摘要、</w:t>
      </w:r>
      <w:r w:rsidRPr="002E23D3">
        <w:rPr>
          <w:rFonts w:asciiTheme="minorEastAsia" w:eastAsiaTheme="minorEastAsia" w:hAnsiTheme="minorEastAsia" w:hint="eastAsia"/>
          <w:b/>
          <w:color w:val="000000"/>
        </w:rPr>
        <w:t>企业简介、问题的提出、</w:t>
      </w:r>
      <w:r>
        <w:rPr>
          <w:rFonts w:asciiTheme="minorEastAsia" w:eastAsiaTheme="minorEastAsia" w:hAnsiTheme="minorEastAsia" w:hint="eastAsia"/>
          <w:b/>
          <w:color w:val="000000"/>
        </w:rPr>
        <w:t>理论综述与</w:t>
      </w:r>
      <w:r w:rsidR="005326E1">
        <w:rPr>
          <w:rFonts w:asciiTheme="minorEastAsia" w:eastAsiaTheme="minorEastAsia" w:hAnsiTheme="minorEastAsia" w:hint="eastAsia"/>
          <w:b/>
          <w:color w:val="000000"/>
        </w:rPr>
        <w:t>调查</w:t>
      </w:r>
      <w:r w:rsidRPr="007A77F2">
        <w:rPr>
          <w:rFonts w:asciiTheme="minorEastAsia" w:eastAsiaTheme="minorEastAsia" w:hAnsiTheme="minorEastAsia" w:hint="eastAsia"/>
          <w:b/>
          <w:bCs/>
          <w:color w:val="000000"/>
        </w:rPr>
        <w:t>研究方法</w:t>
      </w:r>
      <w:r>
        <w:rPr>
          <w:rFonts w:asciiTheme="minorEastAsia" w:eastAsiaTheme="minorEastAsia" w:hAnsiTheme="minorEastAsia" w:hint="eastAsia"/>
          <w:b/>
          <w:bCs/>
          <w:color w:val="000000"/>
        </w:rPr>
        <w:t>、</w:t>
      </w:r>
      <w:r w:rsidRPr="002E23D3">
        <w:rPr>
          <w:rFonts w:asciiTheme="minorEastAsia" w:eastAsiaTheme="minorEastAsia" w:hAnsiTheme="minorEastAsia" w:hint="eastAsia"/>
          <w:b/>
          <w:color w:val="000000"/>
        </w:rPr>
        <w:t>数据分析、</w:t>
      </w:r>
      <w:r w:rsidR="003D36FC">
        <w:rPr>
          <w:rFonts w:asciiTheme="minorEastAsia" w:eastAsiaTheme="minorEastAsia" w:hAnsiTheme="minorEastAsia" w:hint="eastAsia"/>
          <w:b/>
          <w:color w:val="000000"/>
        </w:rPr>
        <w:t>解决方案</w:t>
      </w:r>
      <w:r w:rsidRPr="002E23D3">
        <w:rPr>
          <w:rFonts w:asciiTheme="minorEastAsia" w:eastAsiaTheme="minorEastAsia" w:hAnsiTheme="minorEastAsia" w:hint="eastAsia"/>
          <w:b/>
          <w:color w:val="000000"/>
        </w:rPr>
        <w:t>、参考文献</w:t>
      </w:r>
      <w:r>
        <w:rPr>
          <w:rFonts w:asciiTheme="minorEastAsia" w:eastAsiaTheme="minorEastAsia" w:hAnsiTheme="minorEastAsia" w:hint="eastAsia"/>
          <w:color w:val="000000"/>
        </w:rPr>
        <w:t>等</w:t>
      </w:r>
      <w:r w:rsidRPr="007A77F2">
        <w:rPr>
          <w:rFonts w:asciiTheme="minorEastAsia" w:eastAsiaTheme="minorEastAsia" w:hAnsiTheme="minorEastAsia" w:hint="eastAsia"/>
          <w:color w:val="000000"/>
        </w:rPr>
        <w:t>部分构成。</w:t>
      </w:r>
      <w:r w:rsidR="003D36FC" w:rsidRPr="00545E60">
        <w:rPr>
          <w:rFonts w:asciiTheme="minorEastAsia" w:eastAsiaTheme="minorEastAsia" w:hAnsiTheme="minorEastAsia" w:hint="eastAsia"/>
          <w:b/>
          <w:color w:val="FF0000"/>
        </w:rPr>
        <w:t>正文部分不少于8000字。</w:t>
      </w:r>
    </w:p>
    <w:p w:rsidR="006F4B4B" w:rsidRPr="009E757A" w:rsidRDefault="006F4B4B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 w:rsidRPr="009E757A">
        <w:rPr>
          <w:rFonts w:asciiTheme="minorEastAsia" w:eastAsiaTheme="minorEastAsia" w:hAnsiTheme="minorEastAsia" w:hint="eastAsia"/>
          <w:b/>
          <w:bCs/>
          <w:color w:val="000000"/>
        </w:rPr>
        <w:t>一、报告摘要</w:t>
      </w:r>
      <w:r w:rsidRPr="009E757A">
        <w:rPr>
          <w:rFonts w:asciiTheme="minorEastAsia" w:eastAsiaTheme="minorEastAsia" w:hAnsiTheme="minorEastAsia"/>
          <w:b/>
          <w:bCs/>
          <w:color w:val="000000"/>
        </w:rPr>
        <w:t> </w:t>
      </w:r>
    </w:p>
    <w:p w:rsidR="006F4B4B" w:rsidRPr="007A77F2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本部分为整个报告的高度概括，目的是以最精炼的语言让读者了解报告的核心内容及结论。</w:t>
      </w:r>
    </w:p>
    <w:p w:rsidR="006F4B4B" w:rsidRPr="002E23D3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leftChars="150" w:left="315" w:rightChars="150" w:right="315" w:firstLineChars="200" w:firstLine="420"/>
        <w:rPr>
          <w:rFonts w:asciiTheme="minorEastAsia" w:eastAsiaTheme="minorEastAsia" w:hAnsiTheme="minorEastAsia"/>
          <w:color w:val="000000"/>
          <w:sz w:val="21"/>
          <w:u w:val="single"/>
        </w:rPr>
      </w:pPr>
      <w:r w:rsidRPr="002E23D3">
        <w:rPr>
          <w:rFonts w:asciiTheme="minorEastAsia" w:eastAsiaTheme="minorEastAsia" w:hAnsiTheme="minorEastAsia" w:hint="eastAsia"/>
          <w:color w:val="000000"/>
          <w:sz w:val="21"/>
          <w:u w:val="single"/>
        </w:rPr>
        <w:t>本部分内容应对如下问题做出回答：本报告中希望解决的管理问题是什么？（</w:t>
      </w:r>
      <w:r w:rsidRPr="002E23D3">
        <w:rPr>
          <w:rFonts w:asciiTheme="minorEastAsia" w:eastAsiaTheme="minorEastAsia" w:hAnsiTheme="minorEastAsia" w:cs="Times New Roman"/>
          <w:color w:val="000000"/>
          <w:sz w:val="21"/>
          <w:u w:val="single"/>
        </w:rPr>
        <w:t>1-2</w:t>
      </w:r>
      <w:r w:rsidRPr="002E23D3">
        <w:rPr>
          <w:rFonts w:asciiTheme="minorEastAsia" w:eastAsiaTheme="minorEastAsia" w:hAnsiTheme="minorEastAsia" w:hint="eastAsia"/>
          <w:color w:val="000000"/>
          <w:sz w:val="21"/>
          <w:u w:val="single"/>
        </w:rPr>
        <w:t>句话概括</w:t>
      </w:r>
      <w:r>
        <w:rPr>
          <w:rFonts w:asciiTheme="minorEastAsia" w:eastAsiaTheme="minorEastAsia" w:hAnsiTheme="minorEastAsia" w:hint="eastAsia"/>
          <w:color w:val="000000"/>
          <w:sz w:val="21"/>
          <w:u w:val="single"/>
        </w:rPr>
        <w:t>，</w:t>
      </w:r>
      <w:r w:rsidRPr="002E23D3">
        <w:rPr>
          <w:rFonts w:asciiTheme="minorEastAsia" w:eastAsiaTheme="minorEastAsia" w:hAnsiTheme="minorEastAsia" w:hint="eastAsia"/>
          <w:color w:val="000000"/>
          <w:sz w:val="21"/>
          <w:u w:val="single"/>
        </w:rPr>
        <w:t>应只考虑一个管理问题，比如：研究解决本企业战略执行不利的问题；或：营销团队薄弱的问题</w:t>
      </w:r>
      <w:r w:rsidR="000C521E">
        <w:rPr>
          <w:rFonts w:asciiTheme="minorEastAsia" w:eastAsiaTheme="minorEastAsia" w:hAnsiTheme="minorEastAsia" w:hint="eastAsia"/>
          <w:color w:val="000000"/>
          <w:sz w:val="21"/>
          <w:u w:val="single"/>
        </w:rPr>
        <w:t>，</w:t>
      </w:r>
      <w:r w:rsidRPr="002E23D3">
        <w:rPr>
          <w:rFonts w:asciiTheme="minorEastAsia" w:eastAsiaTheme="minorEastAsia" w:hAnsiTheme="minorEastAsia" w:hint="eastAsia"/>
          <w:color w:val="000000"/>
          <w:sz w:val="21"/>
          <w:u w:val="single"/>
        </w:rPr>
        <w:t>等等）。本报告最终的结论是什么？（</w:t>
      </w:r>
      <w:r w:rsidRPr="002E23D3">
        <w:rPr>
          <w:rFonts w:asciiTheme="minorEastAsia" w:eastAsiaTheme="minorEastAsia" w:hAnsiTheme="minorEastAsia" w:cs="Times New Roman"/>
          <w:color w:val="000000"/>
          <w:sz w:val="21"/>
          <w:u w:val="single"/>
        </w:rPr>
        <w:t>2-3</w:t>
      </w:r>
      <w:r w:rsidRPr="002E23D3">
        <w:rPr>
          <w:rFonts w:asciiTheme="minorEastAsia" w:eastAsiaTheme="minorEastAsia" w:hAnsiTheme="minorEastAsia" w:hint="eastAsia"/>
          <w:color w:val="000000"/>
          <w:sz w:val="21"/>
          <w:u w:val="single"/>
        </w:rPr>
        <w:t>句话概括，比如：通过实施新的绩效工资系统，比较有效地解决了生产效率较低，员工激励不足的问题；或：通过引入新的管理信息系统，在企业内建立了高效的业务流程管理体系</w:t>
      </w:r>
      <w:r w:rsidR="000C521E">
        <w:rPr>
          <w:rFonts w:asciiTheme="minorEastAsia" w:eastAsiaTheme="minorEastAsia" w:hAnsiTheme="minorEastAsia" w:hint="eastAsia"/>
          <w:color w:val="000000"/>
          <w:sz w:val="21"/>
          <w:u w:val="single"/>
        </w:rPr>
        <w:t>，</w:t>
      </w:r>
      <w:r w:rsidRPr="002E23D3">
        <w:rPr>
          <w:rFonts w:asciiTheme="minorEastAsia" w:eastAsiaTheme="minorEastAsia" w:hAnsiTheme="minorEastAsia" w:hint="eastAsia"/>
          <w:color w:val="000000"/>
          <w:sz w:val="21"/>
          <w:u w:val="single"/>
        </w:rPr>
        <w:t>等等）</w:t>
      </w:r>
      <w:r w:rsidRPr="002E23D3">
        <w:rPr>
          <w:rFonts w:asciiTheme="minorEastAsia" w:eastAsiaTheme="minorEastAsia" w:hAnsiTheme="minorEastAsia"/>
          <w:color w:val="000000"/>
          <w:sz w:val="21"/>
          <w:u w:val="single"/>
        </w:rPr>
        <w:t> </w:t>
      </w:r>
    </w:p>
    <w:p w:rsidR="006F4B4B" w:rsidRPr="007A77F2" w:rsidRDefault="006F4B4B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 w:rsidRPr="007A77F2">
        <w:rPr>
          <w:rFonts w:asciiTheme="minorEastAsia" w:eastAsiaTheme="minorEastAsia" w:hAnsiTheme="minorEastAsia" w:hint="eastAsia"/>
          <w:b/>
          <w:bCs/>
          <w:color w:val="000000"/>
        </w:rPr>
        <w:t>二、企业简介</w:t>
      </w:r>
      <w:r w:rsidR="00FD1667">
        <w:rPr>
          <w:rFonts w:asciiTheme="minorEastAsia" w:eastAsiaTheme="minorEastAsia" w:hAnsiTheme="minorEastAsia" w:hint="eastAsia"/>
          <w:b/>
          <w:bCs/>
          <w:color w:val="000000"/>
        </w:rPr>
        <w:t>(项目简介、单位简介)</w:t>
      </w:r>
    </w:p>
    <w:p w:rsidR="006F4B4B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本部分是为整个报告提供背景材料，应概括性地介绍。对于和本报告意图解决的管理问题有关的部分，可做重点介绍。本部分不宜过长，不应通过罗列大量企业介绍内容来充斥篇幅。</w:t>
      </w:r>
    </w:p>
    <w:p w:rsidR="006F4B4B" w:rsidRPr="002E23D3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leftChars="150" w:left="315" w:rightChars="150" w:right="315" w:firstLineChars="200" w:firstLine="420"/>
        <w:rPr>
          <w:rFonts w:asciiTheme="minorEastAsia" w:eastAsiaTheme="minorEastAsia" w:hAnsiTheme="minorEastAsia"/>
          <w:color w:val="000000"/>
          <w:sz w:val="21"/>
          <w:u w:val="single"/>
        </w:rPr>
      </w:pPr>
      <w:r w:rsidRPr="002E23D3">
        <w:rPr>
          <w:rFonts w:asciiTheme="minorEastAsia" w:eastAsiaTheme="minorEastAsia" w:hAnsiTheme="minorEastAsia" w:hint="eastAsia"/>
          <w:color w:val="000000"/>
          <w:sz w:val="21"/>
          <w:u w:val="single"/>
        </w:rPr>
        <w:t>本部分应对以下问题做出回答：企业在什么行业，做什么业务；简要历史；相关机构、流程介绍，比如：讨论的是人员激励问题，就应该对企业现有的业绩评估方式、现有的激励机制、表现出来的相关问题等，作一个简要介绍。</w:t>
      </w:r>
      <w:r w:rsidRPr="002E23D3">
        <w:rPr>
          <w:rFonts w:asciiTheme="minorEastAsia" w:eastAsiaTheme="minorEastAsia" w:hAnsiTheme="minorEastAsia"/>
          <w:color w:val="000000"/>
          <w:sz w:val="21"/>
          <w:u w:val="single"/>
        </w:rPr>
        <w:t> </w:t>
      </w:r>
    </w:p>
    <w:p w:rsidR="006F4B4B" w:rsidRPr="007A77F2" w:rsidRDefault="006F4B4B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 w:rsidRPr="007A77F2">
        <w:rPr>
          <w:rFonts w:asciiTheme="minorEastAsia" w:eastAsiaTheme="minorEastAsia" w:hAnsiTheme="minorEastAsia" w:hint="eastAsia"/>
          <w:b/>
          <w:bCs/>
          <w:color w:val="000000"/>
        </w:rPr>
        <w:t>三、问题的提出</w:t>
      </w:r>
      <w:r w:rsidRPr="007A77F2">
        <w:rPr>
          <w:rFonts w:asciiTheme="minorEastAsia" w:eastAsiaTheme="minorEastAsia" w:hAnsiTheme="minorEastAsia"/>
          <w:b/>
          <w:bCs/>
          <w:color w:val="000000"/>
        </w:rPr>
        <w:t> </w:t>
      </w:r>
    </w:p>
    <w:p w:rsidR="006F4B4B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希望解决的管理问题是什么</w:t>
      </w:r>
      <w:r>
        <w:rPr>
          <w:rFonts w:asciiTheme="minorEastAsia" w:eastAsiaTheme="minorEastAsia" w:hAnsiTheme="minorEastAsia" w:hint="eastAsia"/>
          <w:color w:val="000000"/>
        </w:rPr>
        <w:t>？</w:t>
      </w:r>
    </w:p>
    <w:p w:rsidR="006F4B4B" w:rsidRPr="00917DD1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leftChars="150" w:left="315" w:rightChars="150" w:right="315" w:firstLineChars="200" w:firstLine="420"/>
        <w:rPr>
          <w:rFonts w:asciiTheme="minorEastAsia" w:eastAsiaTheme="minorEastAsia" w:hAnsiTheme="minorEastAsia"/>
          <w:color w:val="000000"/>
          <w:sz w:val="21"/>
          <w:u w:val="single"/>
        </w:rPr>
      </w:pPr>
      <w:r w:rsidRPr="00917DD1">
        <w:rPr>
          <w:rFonts w:asciiTheme="minorEastAsia" w:eastAsiaTheme="minorEastAsia" w:hAnsiTheme="minorEastAsia" w:hint="eastAsia"/>
          <w:color w:val="000000"/>
          <w:sz w:val="21"/>
          <w:u w:val="single"/>
        </w:rPr>
        <w:t>这一问题在企业中具体的表现是什么？比如，假设讨论的问题是企业销售渠道需要重新建立的问题，那么在企业实际运营中所反映出来的问题可能就有：销售量萎缩、销售额下降、回款拖延等。由于这一问题的存在，企业遭受到了哪些有形的和无形的损失？损失有多大？</w:t>
      </w:r>
      <w:r w:rsidRPr="00917DD1">
        <w:rPr>
          <w:rFonts w:asciiTheme="minorEastAsia" w:eastAsiaTheme="minorEastAsia" w:hAnsiTheme="minorEastAsia"/>
          <w:color w:val="000000"/>
          <w:sz w:val="21"/>
          <w:u w:val="single"/>
        </w:rPr>
        <w:t> </w:t>
      </w:r>
    </w:p>
    <w:p w:rsidR="006F4B4B" w:rsidRPr="007A77F2" w:rsidRDefault="006F4B4B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 w:rsidRPr="007A77F2">
        <w:rPr>
          <w:rFonts w:asciiTheme="minorEastAsia" w:eastAsiaTheme="minorEastAsia" w:hAnsiTheme="minorEastAsia" w:hint="eastAsia"/>
          <w:b/>
          <w:bCs/>
          <w:color w:val="000000"/>
        </w:rPr>
        <w:t>四、</w:t>
      </w:r>
      <w:r>
        <w:rPr>
          <w:rFonts w:asciiTheme="minorEastAsia" w:eastAsiaTheme="minorEastAsia" w:hAnsiTheme="minorEastAsia" w:hint="eastAsia"/>
          <w:b/>
          <w:bCs/>
          <w:color w:val="000000"/>
        </w:rPr>
        <w:t>理论综述</w:t>
      </w:r>
    </w:p>
    <w:p w:rsidR="00A32F32" w:rsidRDefault="00A32F32" w:rsidP="00A32F32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描述</w:t>
      </w:r>
      <w:r w:rsidR="009D78C5">
        <w:rPr>
          <w:rFonts w:asciiTheme="minorEastAsia" w:eastAsiaTheme="minorEastAsia" w:hAnsiTheme="minorEastAsia" w:hint="eastAsia"/>
          <w:color w:val="000000"/>
        </w:rPr>
        <w:t>解决上述问题相关的管理理论</w:t>
      </w:r>
      <w:r>
        <w:rPr>
          <w:rFonts w:asciiTheme="minorEastAsia" w:eastAsiaTheme="minorEastAsia" w:hAnsiTheme="minorEastAsia" w:hint="eastAsia"/>
          <w:color w:val="000000"/>
        </w:rPr>
        <w:t>。</w:t>
      </w:r>
      <w:r w:rsidRPr="007A77F2">
        <w:rPr>
          <w:rFonts w:asciiTheme="minorEastAsia" w:eastAsiaTheme="minorEastAsia" w:hAnsiTheme="minorEastAsia" w:hint="eastAsia"/>
          <w:color w:val="000000"/>
        </w:rPr>
        <w:t>管理训练的核心就是要养成进行言之有据的“科学决策”，而不能是仅仅凭主观臆断式的拍脑袋决策的习惯。</w:t>
      </w:r>
    </w:p>
    <w:p w:rsidR="006F4B4B" w:rsidRPr="00A32F32" w:rsidRDefault="006F4B4B" w:rsidP="00A32F32">
      <w:pPr>
        <w:pStyle w:val="reader-word-layer"/>
        <w:shd w:val="clear" w:color="auto" w:fill="FFFFFF"/>
        <w:spacing w:before="0" w:beforeAutospacing="0" w:after="0" w:afterAutospacing="0" w:line="400" w:lineRule="exact"/>
        <w:ind w:leftChars="150" w:left="315" w:rightChars="150" w:right="315" w:firstLineChars="200" w:firstLine="420"/>
        <w:rPr>
          <w:rFonts w:asciiTheme="minorEastAsia" w:eastAsiaTheme="minorEastAsia" w:hAnsiTheme="minorEastAsia"/>
          <w:color w:val="000000"/>
          <w:sz w:val="21"/>
          <w:u w:val="single"/>
        </w:rPr>
      </w:pPr>
      <w:r w:rsidRPr="00A32F32">
        <w:rPr>
          <w:rFonts w:asciiTheme="minorEastAsia" w:eastAsiaTheme="minorEastAsia" w:hAnsiTheme="minorEastAsia" w:hint="eastAsia"/>
          <w:color w:val="000000"/>
          <w:sz w:val="21"/>
          <w:u w:val="single"/>
        </w:rPr>
        <w:lastRenderedPageBreak/>
        <w:t>所选理论观点或者工具、模型的名称是什么（比如：波特的</w:t>
      </w:r>
      <w:r w:rsidRPr="00A32F32">
        <w:rPr>
          <w:rFonts w:asciiTheme="minorEastAsia" w:eastAsiaTheme="minorEastAsia" w:hAnsiTheme="minorEastAsia"/>
          <w:color w:val="000000"/>
          <w:sz w:val="21"/>
          <w:u w:val="single"/>
        </w:rPr>
        <w:t>5</w:t>
      </w:r>
      <w:r w:rsidRPr="00A32F32">
        <w:rPr>
          <w:rFonts w:asciiTheme="minorEastAsia" w:eastAsiaTheme="minorEastAsia" w:hAnsiTheme="minorEastAsia" w:hint="eastAsia"/>
          <w:color w:val="000000"/>
          <w:sz w:val="21"/>
          <w:u w:val="single"/>
        </w:rPr>
        <w:t>种力量行业分析模型；科特勒的</w:t>
      </w:r>
      <w:r w:rsidRPr="00A32F32">
        <w:rPr>
          <w:rFonts w:asciiTheme="minorEastAsia" w:eastAsiaTheme="minorEastAsia" w:hAnsiTheme="minorEastAsia"/>
          <w:color w:val="000000"/>
          <w:sz w:val="21"/>
          <w:u w:val="single"/>
        </w:rPr>
        <w:t>4P</w:t>
      </w:r>
      <w:r w:rsidRPr="00A32F32">
        <w:rPr>
          <w:rFonts w:asciiTheme="minorEastAsia" w:eastAsiaTheme="minorEastAsia" w:hAnsiTheme="minorEastAsia" w:hint="eastAsia"/>
          <w:color w:val="000000"/>
          <w:sz w:val="21"/>
          <w:u w:val="single"/>
        </w:rPr>
        <w:t>营销分析模型等等）？如果没有明确的名称，可以进行描述性说明。</w:t>
      </w:r>
    </w:p>
    <w:p w:rsidR="009D78C5" w:rsidRPr="007A77F2" w:rsidRDefault="00A32F32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>
        <w:rPr>
          <w:rFonts w:asciiTheme="minorEastAsia" w:eastAsiaTheme="minorEastAsia" w:hAnsiTheme="minorEastAsia" w:hint="eastAsia"/>
          <w:b/>
          <w:bCs/>
          <w:color w:val="000000"/>
        </w:rPr>
        <w:t>五</w:t>
      </w:r>
      <w:r w:rsidR="009D78C5" w:rsidRPr="007A77F2">
        <w:rPr>
          <w:rFonts w:asciiTheme="minorEastAsia" w:eastAsiaTheme="minorEastAsia" w:hAnsiTheme="minorEastAsia" w:hint="eastAsia"/>
          <w:b/>
          <w:bCs/>
          <w:color w:val="000000"/>
        </w:rPr>
        <w:t>、</w:t>
      </w:r>
      <w:r w:rsidR="005326E1">
        <w:rPr>
          <w:rFonts w:asciiTheme="minorEastAsia" w:eastAsiaTheme="minorEastAsia" w:hAnsiTheme="minorEastAsia" w:hint="eastAsia"/>
          <w:b/>
          <w:bCs/>
          <w:color w:val="000000"/>
        </w:rPr>
        <w:t>调查</w:t>
      </w:r>
      <w:r w:rsidR="009D78C5" w:rsidRPr="007A77F2">
        <w:rPr>
          <w:rFonts w:asciiTheme="minorEastAsia" w:eastAsiaTheme="minorEastAsia" w:hAnsiTheme="minorEastAsia" w:hint="eastAsia"/>
          <w:b/>
          <w:bCs/>
          <w:color w:val="000000"/>
        </w:rPr>
        <w:t>研究方法</w:t>
      </w:r>
    </w:p>
    <w:p w:rsidR="006F4B4B" w:rsidRPr="007A77F2" w:rsidRDefault="006F4B4B" w:rsidP="005F688F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需要收集客观证据来说明你的结论，并且还要在文中明确阐明将从哪些渠道收集什么数据。可以从以下渠道收集数据：客户或供应商</w:t>
      </w:r>
      <w:r w:rsidR="005326E1">
        <w:rPr>
          <w:rFonts w:asciiTheme="minorEastAsia" w:eastAsiaTheme="minorEastAsia" w:hAnsiTheme="minorEastAsia" w:hint="eastAsia"/>
          <w:color w:val="000000"/>
        </w:rPr>
        <w:t>；</w:t>
      </w:r>
      <w:r w:rsidRPr="007A77F2">
        <w:rPr>
          <w:rFonts w:asciiTheme="minorEastAsia" w:eastAsiaTheme="minorEastAsia" w:hAnsiTheme="minorEastAsia" w:hint="eastAsia"/>
          <w:color w:val="000000"/>
        </w:rPr>
        <w:t>企业管理团队</w:t>
      </w:r>
      <w:r w:rsidR="005326E1">
        <w:rPr>
          <w:rFonts w:asciiTheme="minorEastAsia" w:eastAsiaTheme="minorEastAsia" w:hAnsiTheme="minorEastAsia" w:hint="eastAsia"/>
          <w:color w:val="000000"/>
        </w:rPr>
        <w:t>；</w:t>
      </w:r>
      <w:r w:rsidRPr="007A77F2">
        <w:rPr>
          <w:rFonts w:asciiTheme="minorEastAsia" w:eastAsiaTheme="minorEastAsia" w:hAnsiTheme="minorEastAsia" w:hint="eastAsia"/>
          <w:color w:val="000000"/>
        </w:rPr>
        <w:t>企业中层管理人员和基层员工的看法</w:t>
      </w:r>
      <w:r w:rsidR="005326E1">
        <w:rPr>
          <w:rFonts w:asciiTheme="minorEastAsia" w:eastAsiaTheme="minorEastAsia" w:hAnsiTheme="minorEastAsia" w:hint="eastAsia"/>
          <w:color w:val="000000"/>
        </w:rPr>
        <w:t>等。</w:t>
      </w:r>
    </w:p>
    <w:p w:rsidR="006F4B4B" w:rsidRPr="00A32F32" w:rsidRDefault="006F4B4B" w:rsidP="00A32F32">
      <w:pPr>
        <w:pStyle w:val="reader-word-layer"/>
        <w:shd w:val="clear" w:color="auto" w:fill="FFFFFF"/>
        <w:spacing w:before="0" w:beforeAutospacing="0" w:after="0" w:afterAutospacing="0" w:line="400" w:lineRule="exact"/>
        <w:ind w:leftChars="150" w:left="315" w:rightChars="150" w:right="315" w:firstLineChars="200" w:firstLine="420"/>
        <w:rPr>
          <w:rFonts w:asciiTheme="minorEastAsia" w:eastAsiaTheme="minorEastAsia" w:hAnsiTheme="minorEastAsia"/>
          <w:color w:val="000000"/>
          <w:sz w:val="21"/>
          <w:u w:val="single"/>
        </w:rPr>
      </w:pPr>
      <w:r w:rsidRPr="00A32F32">
        <w:rPr>
          <w:rFonts w:asciiTheme="minorEastAsia" w:eastAsiaTheme="minorEastAsia" w:hAnsiTheme="minorEastAsia" w:hint="eastAsia"/>
          <w:color w:val="000000"/>
          <w:sz w:val="21"/>
          <w:u w:val="single"/>
        </w:rPr>
        <w:t>如果采取访谈或</w:t>
      </w:r>
      <w:r w:rsidR="00A32F32" w:rsidRPr="00A32F32">
        <w:rPr>
          <w:rFonts w:asciiTheme="minorEastAsia" w:eastAsiaTheme="minorEastAsia" w:hAnsiTheme="minorEastAsia" w:hint="eastAsia"/>
          <w:color w:val="000000"/>
          <w:sz w:val="21"/>
          <w:u w:val="single"/>
        </w:rPr>
        <w:t>问卷</w:t>
      </w:r>
      <w:r w:rsidRPr="00A32F32">
        <w:rPr>
          <w:rFonts w:asciiTheme="minorEastAsia" w:eastAsiaTheme="minorEastAsia" w:hAnsiTheme="minorEastAsia" w:hint="eastAsia"/>
          <w:color w:val="000000"/>
          <w:sz w:val="21"/>
          <w:u w:val="single"/>
        </w:rPr>
        <w:t>调查，列出访谈提纲或调查问卷。你认为在调查中会遇到什么困难？如何克服？其它客观数据，比如：行业数据、企业销售数据、成本数据、市场份额数据、人力资源数据等等。是否有用？如果有用，准备如何收集？</w:t>
      </w:r>
      <w:r w:rsidRPr="00A32F32">
        <w:rPr>
          <w:rFonts w:asciiTheme="minorEastAsia" w:eastAsiaTheme="minorEastAsia" w:hAnsiTheme="minorEastAsia"/>
          <w:color w:val="000000"/>
          <w:sz w:val="21"/>
          <w:u w:val="single"/>
        </w:rPr>
        <w:t> </w:t>
      </w:r>
    </w:p>
    <w:p w:rsidR="006F4B4B" w:rsidRPr="007A77F2" w:rsidRDefault="005326E1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>
        <w:rPr>
          <w:rFonts w:asciiTheme="minorEastAsia" w:eastAsiaTheme="minorEastAsia" w:hAnsiTheme="minorEastAsia" w:hint="eastAsia"/>
          <w:b/>
          <w:bCs/>
          <w:color w:val="000000"/>
        </w:rPr>
        <w:t>六</w:t>
      </w:r>
      <w:r w:rsidR="006F4B4B" w:rsidRPr="007A77F2">
        <w:rPr>
          <w:rFonts w:asciiTheme="minorEastAsia" w:eastAsiaTheme="minorEastAsia" w:hAnsiTheme="minorEastAsia" w:hint="eastAsia"/>
          <w:b/>
          <w:bCs/>
          <w:color w:val="000000"/>
        </w:rPr>
        <w:t>、数据分析</w:t>
      </w:r>
    </w:p>
    <w:p w:rsidR="00A32F32" w:rsidRPr="007A77F2" w:rsidRDefault="00A32F32" w:rsidP="00A32F32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对原始数据</w:t>
      </w:r>
      <w:r>
        <w:rPr>
          <w:rFonts w:asciiTheme="minorEastAsia" w:eastAsiaTheme="minorEastAsia" w:hAnsiTheme="minorEastAsia" w:hint="eastAsia"/>
          <w:color w:val="000000"/>
        </w:rPr>
        <w:t>进行</w:t>
      </w:r>
      <w:r w:rsidRPr="007A77F2">
        <w:rPr>
          <w:rFonts w:asciiTheme="minorEastAsia" w:eastAsiaTheme="minorEastAsia" w:hAnsiTheme="minorEastAsia" w:hint="eastAsia"/>
          <w:color w:val="000000"/>
        </w:rPr>
        <w:t>详细展示和分析，以确保结论是建立在数据的基础之上的。对这些数据进行解释，阐明从数据中看出了什么，可以得出什么结论？</w:t>
      </w:r>
    </w:p>
    <w:p w:rsidR="006F4B4B" w:rsidRPr="00A32F32" w:rsidRDefault="006F4B4B" w:rsidP="00A32F32">
      <w:pPr>
        <w:pStyle w:val="reader-word-layer"/>
        <w:shd w:val="clear" w:color="auto" w:fill="FFFFFF"/>
        <w:spacing w:before="0" w:beforeAutospacing="0" w:after="0" w:afterAutospacing="0" w:line="400" w:lineRule="exact"/>
        <w:ind w:leftChars="150" w:left="315" w:rightChars="150" w:right="315" w:firstLineChars="200" w:firstLine="420"/>
        <w:rPr>
          <w:rFonts w:asciiTheme="minorEastAsia" w:eastAsiaTheme="minorEastAsia" w:hAnsiTheme="minorEastAsia"/>
          <w:color w:val="000000"/>
          <w:sz w:val="21"/>
          <w:u w:val="single"/>
        </w:rPr>
      </w:pPr>
      <w:r w:rsidRPr="00A32F32">
        <w:rPr>
          <w:rFonts w:asciiTheme="minorEastAsia" w:eastAsiaTheme="minorEastAsia" w:hAnsiTheme="minorEastAsia" w:hint="eastAsia"/>
          <w:color w:val="000000"/>
          <w:sz w:val="21"/>
          <w:u w:val="single"/>
        </w:rPr>
        <w:t>将收集的数据以表格、示意图等形象化的方式系统地展示。</w:t>
      </w:r>
    </w:p>
    <w:p w:rsidR="006F4B4B" w:rsidRPr="007A77F2" w:rsidRDefault="005326E1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>
        <w:rPr>
          <w:rFonts w:asciiTheme="minorEastAsia" w:eastAsiaTheme="minorEastAsia" w:hAnsiTheme="minorEastAsia" w:hint="eastAsia"/>
          <w:b/>
          <w:bCs/>
          <w:color w:val="000000"/>
        </w:rPr>
        <w:t>七</w:t>
      </w:r>
      <w:r w:rsidR="006F4B4B" w:rsidRPr="007A77F2">
        <w:rPr>
          <w:rFonts w:asciiTheme="minorEastAsia" w:eastAsiaTheme="minorEastAsia" w:hAnsiTheme="minorEastAsia" w:hint="eastAsia"/>
          <w:b/>
          <w:bCs/>
          <w:color w:val="000000"/>
        </w:rPr>
        <w:t>、</w:t>
      </w:r>
      <w:r w:rsidR="00A32F32">
        <w:rPr>
          <w:rFonts w:asciiTheme="minorEastAsia" w:eastAsiaTheme="minorEastAsia" w:hAnsiTheme="minorEastAsia" w:hint="eastAsia"/>
          <w:b/>
          <w:bCs/>
          <w:color w:val="000000"/>
        </w:rPr>
        <w:t>解决方案</w:t>
      </w:r>
    </w:p>
    <w:p w:rsidR="006F4B4B" w:rsidRPr="007A77F2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管理训练的目的之一是希望</w:t>
      </w:r>
      <w:r w:rsidRPr="007A77F2">
        <w:rPr>
          <w:rFonts w:asciiTheme="minorEastAsia" w:eastAsiaTheme="minorEastAsia" w:hAnsiTheme="minorEastAsia" w:cs="Times New Roman"/>
          <w:color w:val="000000"/>
        </w:rPr>
        <w:t>MBA</w:t>
      </w:r>
      <w:r w:rsidRPr="007A77F2">
        <w:rPr>
          <w:rFonts w:asciiTheme="minorEastAsia" w:eastAsiaTheme="minorEastAsia" w:hAnsiTheme="minorEastAsia" w:hint="eastAsia"/>
          <w:color w:val="000000"/>
        </w:rPr>
        <w:t>学员养成全面分析的习惯，在解决问题的方法中，不是急于选择第一个想到的，而是要辨别出多个可能的解决方案，对这些不同的方案进行对比，然后从中选择相比较而言最合适的方案。</w:t>
      </w:r>
    </w:p>
    <w:p w:rsidR="006F4B4B" w:rsidRPr="005326E1" w:rsidRDefault="006F4B4B" w:rsidP="005326E1">
      <w:pPr>
        <w:pStyle w:val="reader-word-layer"/>
        <w:shd w:val="clear" w:color="auto" w:fill="FFFFFF"/>
        <w:spacing w:before="0" w:beforeAutospacing="0" w:after="0" w:afterAutospacing="0" w:line="400" w:lineRule="exact"/>
        <w:ind w:leftChars="150" w:left="315" w:rightChars="150" w:right="315" w:firstLineChars="200" w:firstLine="420"/>
        <w:rPr>
          <w:rFonts w:asciiTheme="minorEastAsia" w:eastAsiaTheme="minorEastAsia" w:hAnsiTheme="minorEastAsia"/>
          <w:color w:val="000000"/>
          <w:sz w:val="21"/>
          <w:u w:val="single"/>
        </w:rPr>
      </w:pPr>
      <w:r w:rsidRPr="005326E1">
        <w:rPr>
          <w:rFonts w:asciiTheme="minorEastAsia" w:eastAsiaTheme="minorEastAsia" w:hAnsiTheme="minorEastAsia" w:hint="eastAsia"/>
          <w:color w:val="000000"/>
          <w:sz w:val="21"/>
          <w:u w:val="single"/>
        </w:rPr>
        <w:t>本部分需要完成以下内容：根据以上各部分的理论和数据分析，有哪几种可能的解决方案？对提出的这几种方案进行对比，阐明每一种方案的优点是什么？最终选择采用哪一个方案？</w:t>
      </w:r>
    </w:p>
    <w:p w:rsidR="006F4B4B" w:rsidRPr="007A77F2" w:rsidRDefault="006F4B4B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 w:rsidRPr="007A77F2">
        <w:rPr>
          <w:rFonts w:asciiTheme="minorEastAsia" w:eastAsiaTheme="minorEastAsia" w:hAnsiTheme="minorEastAsia" w:hint="eastAsia"/>
          <w:b/>
          <w:bCs/>
          <w:color w:val="000000"/>
        </w:rPr>
        <w:t>八、实施</w:t>
      </w:r>
    </w:p>
    <w:p w:rsidR="006F4B4B" w:rsidRPr="007A77F2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本部分内容是关于如何落实“结论和备选方案”中所确定的解决方案的。如果已经进行了实施，可以将实际的过程进行总结；如果尚没有进行实施，可以将计划在这里进行介绍。</w:t>
      </w:r>
    </w:p>
    <w:p w:rsidR="006F4B4B" w:rsidRPr="007A77F2" w:rsidRDefault="005326E1" w:rsidP="00545E60">
      <w:pPr>
        <w:pStyle w:val="reader-word-layer"/>
        <w:shd w:val="clear" w:color="auto" w:fill="FFFFFF"/>
        <w:spacing w:beforeLines="50" w:beforeAutospacing="0" w:afterLines="50" w:afterAutospacing="0"/>
        <w:ind w:firstLineChars="200" w:firstLine="482"/>
        <w:outlineLvl w:val="0"/>
        <w:rPr>
          <w:rFonts w:asciiTheme="minorEastAsia" w:eastAsiaTheme="minorEastAsia" w:hAnsiTheme="minorEastAsia"/>
          <w:b/>
          <w:bCs/>
          <w:color w:val="000000"/>
        </w:rPr>
      </w:pPr>
      <w:r>
        <w:rPr>
          <w:rFonts w:asciiTheme="minorEastAsia" w:eastAsiaTheme="minorEastAsia" w:hAnsiTheme="minorEastAsia" w:hint="eastAsia"/>
          <w:b/>
          <w:bCs/>
          <w:color w:val="000000"/>
        </w:rPr>
        <w:t>九</w:t>
      </w:r>
      <w:r w:rsidR="006F4B4B" w:rsidRPr="007A77F2">
        <w:rPr>
          <w:rFonts w:asciiTheme="minorEastAsia" w:eastAsiaTheme="minorEastAsia" w:hAnsiTheme="minorEastAsia" w:hint="eastAsia"/>
          <w:b/>
          <w:bCs/>
          <w:color w:val="000000"/>
        </w:rPr>
        <w:t>、参考文献</w:t>
      </w:r>
    </w:p>
    <w:p w:rsidR="006F4B4B" w:rsidRPr="007A77F2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0"/>
        <w:rPr>
          <w:rFonts w:asciiTheme="minorEastAsia" w:eastAsiaTheme="minorEastAsia" w:hAnsiTheme="minorEastAsia"/>
          <w:color w:val="000000"/>
        </w:rPr>
      </w:pPr>
      <w:r w:rsidRPr="007A77F2">
        <w:rPr>
          <w:rFonts w:asciiTheme="minorEastAsia" w:eastAsiaTheme="minorEastAsia" w:hAnsiTheme="minorEastAsia" w:hint="eastAsia"/>
          <w:color w:val="000000"/>
        </w:rPr>
        <w:t>需按照规定的格式，提供参考文献目录。这些文献应该在完成本报告过程中所采用过的。所有参考的这些文献，在文中应按照规定的格式，进行标注。</w:t>
      </w:r>
      <w:r w:rsidRPr="007A77F2">
        <w:rPr>
          <w:rFonts w:asciiTheme="minorEastAsia" w:eastAsiaTheme="minorEastAsia" w:hAnsiTheme="minorEastAsia"/>
          <w:color w:val="000000"/>
        </w:rPr>
        <w:t> </w:t>
      </w:r>
    </w:p>
    <w:p w:rsidR="006F4B4B" w:rsidRPr="007A77F2" w:rsidRDefault="006F4B4B" w:rsidP="006F4B4B">
      <w:pPr>
        <w:pStyle w:val="reader-word-layer"/>
        <w:shd w:val="clear" w:color="auto" w:fill="FFFFFF"/>
        <w:spacing w:before="0" w:beforeAutospacing="0" w:after="0" w:afterAutospacing="0" w:line="400" w:lineRule="exact"/>
        <w:ind w:firstLineChars="200" w:firstLine="482"/>
        <w:rPr>
          <w:rFonts w:asciiTheme="minorEastAsia" w:eastAsiaTheme="minorEastAsia" w:hAnsiTheme="minorEastAsia"/>
          <w:b/>
          <w:bCs/>
          <w:color w:val="000000"/>
        </w:rPr>
      </w:pPr>
      <w:r w:rsidRPr="007A77F2">
        <w:rPr>
          <w:rFonts w:asciiTheme="minorEastAsia" w:eastAsiaTheme="minorEastAsia" w:hAnsiTheme="minorEastAsia"/>
          <w:b/>
          <w:bCs/>
          <w:color w:val="000000"/>
        </w:rPr>
        <w:t> </w:t>
      </w:r>
    </w:p>
    <w:p w:rsidR="006F4B4B" w:rsidRPr="007A77F2" w:rsidRDefault="006F4B4B" w:rsidP="006F4B4B">
      <w:pPr>
        <w:pStyle w:val="reader-word-layer"/>
        <w:shd w:val="clear" w:color="auto" w:fill="FFFFFF"/>
        <w:spacing w:before="0" w:beforeAutospacing="0" w:after="0" w:afterAutospacing="0" w:line="240" w:lineRule="atLeast"/>
        <w:jc w:val="right"/>
        <w:rPr>
          <w:rFonts w:ascii="Simsun" w:hAnsi="Simsun" w:hint="eastAsia"/>
          <w:b/>
          <w:bCs/>
          <w:color w:val="000000"/>
        </w:rPr>
      </w:pPr>
      <w:r>
        <w:rPr>
          <w:rFonts w:hint="eastAsia"/>
          <w:b/>
          <w:bCs/>
          <w:color w:val="000000"/>
        </w:rPr>
        <w:t>南京农业大学</w:t>
      </w:r>
      <w:r w:rsidRPr="007A77F2">
        <w:rPr>
          <w:rFonts w:hint="eastAsia"/>
          <w:b/>
          <w:bCs/>
          <w:color w:val="000000"/>
          <w:spacing w:val="11"/>
        </w:rPr>
        <w:t>MBA</w:t>
      </w:r>
      <w:r w:rsidRPr="007A77F2">
        <w:rPr>
          <w:rFonts w:hint="eastAsia"/>
          <w:b/>
          <w:bCs/>
          <w:color w:val="000000"/>
        </w:rPr>
        <w:t>教育中心</w:t>
      </w:r>
      <w:r w:rsidRPr="007A77F2">
        <w:rPr>
          <w:rFonts w:ascii="Simsun" w:hAnsi="Simsun"/>
          <w:b/>
          <w:bCs/>
          <w:color w:val="000000"/>
        </w:rPr>
        <w:t> </w:t>
      </w:r>
    </w:p>
    <w:p w:rsidR="00B8491F" w:rsidRDefault="00B8491F">
      <w:pPr>
        <w:widowControl/>
        <w:jc w:val="left"/>
        <w:rPr>
          <w:b/>
          <w:sz w:val="32"/>
          <w:szCs w:val="32"/>
        </w:rPr>
      </w:pPr>
    </w:p>
    <w:p w:rsidR="004B1BA9" w:rsidRDefault="004B1BA9" w:rsidP="00626DDD">
      <w:pPr>
        <w:widowControl/>
        <w:jc w:val="left"/>
        <w:rPr>
          <w:b/>
          <w:sz w:val="32"/>
          <w:szCs w:val="32"/>
        </w:rPr>
      </w:pPr>
    </w:p>
    <w:p w:rsidR="009E6535" w:rsidRPr="00B47B23" w:rsidRDefault="009E6535" w:rsidP="009E6535">
      <w:pPr>
        <w:widowControl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lastRenderedPageBreak/>
        <w:t>南京农业</w:t>
      </w:r>
      <w:r w:rsidRPr="00B47B23">
        <w:rPr>
          <w:rFonts w:hint="eastAsia"/>
          <w:b/>
          <w:sz w:val="32"/>
          <w:szCs w:val="32"/>
        </w:rPr>
        <w:t>大学</w:t>
      </w:r>
      <w:r w:rsidRPr="004B1BA9">
        <w:rPr>
          <w:rFonts w:hint="eastAsia"/>
          <w:b/>
          <w:sz w:val="32"/>
          <w:szCs w:val="32"/>
        </w:rPr>
        <w:t xml:space="preserve">MBA </w:t>
      </w:r>
      <w:r w:rsidRPr="00B47B23">
        <w:rPr>
          <w:rFonts w:hint="eastAsia"/>
          <w:b/>
          <w:sz w:val="32"/>
          <w:szCs w:val="32"/>
        </w:rPr>
        <w:t>硕士研究生</w:t>
      </w:r>
      <w:r>
        <w:rPr>
          <w:rFonts w:hint="eastAsia"/>
          <w:b/>
          <w:sz w:val="32"/>
          <w:szCs w:val="32"/>
        </w:rPr>
        <w:t>实践报告评阅表</w:t>
      </w:r>
    </w:p>
    <w:tbl>
      <w:tblPr>
        <w:tblpPr w:leftFromText="180" w:rightFromText="180" w:vertAnchor="text" w:horzAnchor="margin" w:tblpXSpec="center" w:tblpY="158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46"/>
        <w:gridCol w:w="425"/>
        <w:gridCol w:w="3402"/>
        <w:gridCol w:w="1134"/>
        <w:gridCol w:w="2715"/>
      </w:tblGrid>
      <w:tr w:rsidR="009E6535" w:rsidTr="00887CE7">
        <w:trPr>
          <w:trHeight w:val="616"/>
          <w:jc w:val="center"/>
        </w:trPr>
        <w:tc>
          <w:tcPr>
            <w:tcW w:w="1271" w:type="dxa"/>
            <w:gridSpan w:val="2"/>
            <w:vAlign w:val="center"/>
          </w:tcPr>
          <w:p w:rsidR="009E6535" w:rsidRPr="00B47B23" w:rsidRDefault="009E6535" w:rsidP="00887CE7">
            <w:pPr>
              <w:jc w:val="center"/>
              <w:rPr>
                <w:b/>
                <w:sz w:val="24"/>
              </w:rPr>
            </w:pPr>
            <w:r w:rsidRPr="00B47B23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3402" w:type="dxa"/>
            <w:vAlign w:val="center"/>
          </w:tcPr>
          <w:p w:rsidR="009E6535" w:rsidRPr="0072638E" w:rsidRDefault="009E6535" w:rsidP="00887CE7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9E6535" w:rsidRPr="00B47B23" w:rsidRDefault="009E6535" w:rsidP="00887CE7">
            <w:pPr>
              <w:jc w:val="center"/>
              <w:rPr>
                <w:b/>
                <w:sz w:val="24"/>
              </w:rPr>
            </w:pPr>
            <w:r w:rsidRPr="00B47B23">
              <w:rPr>
                <w:rFonts w:hint="eastAsia"/>
                <w:b/>
                <w:sz w:val="24"/>
              </w:rPr>
              <w:t>学号</w:t>
            </w:r>
          </w:p>
        </w:tc>
        <w:tc>
          <w:tcPr>
            <w:tcW w:w="2715" w:type="dxa"/>
            <w:vAlign w:val="center"/>
          </w:tcPr>
          <w:p w:rsidR="009E6535" w:rsidRPr="00B47B23" w:rsidRDefault="009E6535" w:rsidP="00887CE7">
            <w:pPr>
              <w:jc w:val="center"/>
              <w:rPr>
                <w:sz w:val="24"/>
              </w:rPr>
            </w:pPr>
          </w:p>
        </w:tc>
      </w:tr>
      <w:tr w:rsidR="009E6535" w:rsidTr="00887CE7">
        <w:trPr>
          <w:trHeight w:val="646"/>
          <w:jc w:val="center"/>
        </w:trPr>
        <w:tc>
          <w:tcPr>
            <w:tcW w:w="1271" w:type="dxa"/>
            <w:gridSpan w:val="2"/>
            <w:vAlign w:val="center"/>
          </w:tcPr>
          <w:p w:rsidR="009E6535" w:rsidRPr="00B47B23" w:rsidRDefault="009E6535" w:rsidP="00887CE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实践</w:t>
            </w:r>
            <w:r w:rsidRPr="00B47B23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7251" w:type="dxa"/>
            <w:gridSpan w:val="3"/>
            <w:vAlign w:val="center"/>
          </w:tcPr>
          <w:p w:rsidR="009E6535" w:rsidRPr="00B47B23" w:rsidRDefault="009E6535" w:rsidP="00887CE7">
            <w:pPr>
              <w:jc w:val="center"/>
              <w:rPr>
                <w:sz w:val="24"/>
              </w:rPr>
            </w:pPr>
          </w:p>
        </w:tc>
      </w:tr>
      <w:tr w:rsidR="009E6535" w:rsidTr="00887CE7">
        <w:trPr>
          <w:trHeight w:val="616"/>
          <w:jc w:val="center"/>
        </w:trPr>
        <w:tc>
          <w:tcPr>
            <w:tcW w:w="8522" w:type="dxa"/>
            <w:gridSpan w:val="5"/>
            <w:vAlign w:val="center"/>
          </w:tcPr>
          <w:p w:rsidR="009E6535" w:rsidRPr="00B47B23" w:rsidRDefault="009E6535" w:rsidP="00887CE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实践主要内容</w:t>
            </w:r>
          </w:p>
        </w:tc>
      </w:tr>
      <w:tr w:rsidR="009E6535" w:rsidTr="00887CE7">
        <w:trPr>
          <w:trHeight w:val="5412"/>
          <w:jc w:val="center"/>
        </w:trPr>
        <w:tc>
          <w:tcPr>
            <w:tcW w:w="8522" w:type="dxa"/>
            <w:gridSpan w:val="5"/>
            <w:vAlign w:val="center"/>
          </w:tcPr>
          <w:p w:rsidR="009E6535" w:rsidRPr="0072638E" w:rsidRDefault="009E6535" w:rsidP="00887CE7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  <w:tr w:rsidR="009E6535" w:rsidTr="00887CE7">
        <w:trPr>
          <w:trHeight w:val="2655"/>
          <w:jc w:val="center"/>
        </w:trPr>
        <w:tc>
          <w:tcPr>
            <w:tcW w:w="846" w:type="dxa"/>
            <w:vAlign w:val="center"/>
          </w:tcPr>
          <w:p w:rsidR="009E6535" w:rsidRPr="000C3020" w:rsidRDefault="009E6535" w:rsidP="00887CE7">
            <w:pPr>
              <w:jc w:val="center"/>
              <w:rPr>
                <w:b/>
                <w:sz w:val="24"/>
              </w:rPr>
            </w:pPr>
            <w:r w:rsidRPr="000C3020">
              <w:rPr>
                <w:rFonts w:hint="eastAsia"/>
                <w:b/>
                <w:sz w:val="24"/>
              </w:rPr>
              <w:t>MBA</w:t>
            </w:r>
          </w:p>
          <w:p w:rsidR="009E6535" w:rsidRPr="000C3020" w:rsidRDefault="009E6535" w:rsidP="00887CE7">
            <w:pPr>
              <w:jc w:val="center"/>
              <w:rPr>
                <w:b/>
                <w:sz w:val="24"/>
              </w:rPr>
            </w:pPr>
            <w:r w:rsidRPr="000C3020">
              <w:rPr>
                <w:rFonts w:hint="eastAsia"/>
                <w:b/>
                <w:sz w:val="24"/>
              </w:rPr>
              <w:t>实践考核小组</w:t>
            </w:r>
          </w:p>
          <w:p w:rsidR="009E6535" w:rsidRPr="000C3020" w:rsidRDefault="009E6535" w:rsidP="00887CE7">
            <w:pPr>
              <w:jc w:val="center"/>
              <w:rPr>
                <w:b/>
                <w:sz w:val="24"/>
              </w:rPr>
            </w:pPr>
            <w:r w:rsidRPr="000C3020"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7676" w:type="dxa"/>
            <w:gridSpan w:val="4"/>
            <w:vAlign w:val="center"/>
          </w:tcPr>
          <w:p w:rsidR="009E6535" w:rsidRPr="00B47B23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Pr="00B47B23" w:rsidRDefault="009E6535" w:rsidP="00887CE7">
            <w:pPr>
              <w:jc w:val="left"/>
              <w:rPr>
                <w:b/>
                <w:sz w:val="24"/>
              </w:rPr>
            </w:pPr>
          </w:p>
          <w:p w:rsidR="009E6535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Pr="00B47B23" w:rsidRDefault="009E6535" w:rsidP="00887CE7">
            <w:pPr>
              <w:jc w:val="center"/>
              <w:rPr>
                <w:b/>
                <w:sz w:val="24"/>
              </w:rPr>
            </w:pPr>
          </w:p>
          <w:p w:rsidR="009E6535" w:rsidRPr="000C3020" w:rsidRDefault="009E6535" w:rsidP="00887CE7">
            <w:pPr>
              <w:rPr>
                <w:b/>
                <w:sz w:val="24"/>
              </w:rPr>
            </w:pPr>
            <w:r w:rsidRPr="000C3020">
              <w:rPr>
                <w:rFonts w:hint="eastAsia"/>
                <w:b/>
                <w:sz w:val="24"/>
              </w:rPr>
              <w:t>成绩：</w:t>
            </w:r>
            <w:r w:rsidRPr="000C3020">
              <w:rPr>
                <w:rFonts w:hint="eastAsia"/>
                <w:b/>
                <w:sz w:val="24"/>
                <w:u w:val="single"/>
              </w:rPr>
              <w:t>（</w:t>
            </w:r>
            <w:r w:rsidRPr="000C3020">
              <w:rPr>
                <w:rFonts w:hint="eastAsia"/>
                <w:b/>
                <w:sz w:val="24"/>
              </w:rPr>
              <w:t>优、良、中、合格）</w:t>
            </w:r>
          </w:p>
          <w:p w:rsidR="009E6535" w:rsidRPr="000C3020" w:rsidRDefault="009E6535" w:rsidP="00545E60">
            <w:pPr>
              <w:spacing w:afterLines="100"/>
              <w:rPr>
                <w:b/>
                <w:sz w:val="24"/>
              </w:rPr>
            </w:pPr>
            <w:r w:rsidRPr="000C3020">
              <w:rPr>
                <w:rFonts w:hint="eastAsia"/>
                <w:b/>
                <w:sz w:val="24"/>
              </w:rPr>
              <w:t>考核小组成员签字：</w:t>
            </w:r>
          </w:p>
          <w:p w:rsidR="009E6535" w:rsidRPr="000C3020" w:rsidRDefault="009E6535" w:rsidP="00545E60">
            <w:pPr>
              <w:spacing w:afterLines="100"/>
              <w:rPr>
                <w:b/>
                <w:sz w:val="24"/>
              </w:rPr>
            </w:pPr>
          </w:p>
          <w:p w:rsidR="009E6535" w:rsidRPr="00B47B23" w:rsidRDefault="009E6535" w:rsidP="00545E60">
            <w:pPr>
              <w:spacing w:afterLines="50"/>
              <w:ind w:firstLineChars="1750" w:firstLine="4216"/>
              <w:jc w:val="center"/>
              <w:rPr>
                <w:b/>
                <w:sz w:val="24"/>
              </w:rPr>
            </w:pPr>
            <w:r w:rsidRPr="000C3020">
              <w:rPr>
                <w:rFonts w:hint="eastAsia"/>
                <w:b/>
                <w:sz w:val="24"/>
              </w:rPr>
              <w:t>年月日</w:t>
            </w:r>
          </w:p>
        </w:tc>
      </w:tr>
    </w:tbl>
    <w:p w:rsidR="009E6535" w:rsidRPr="009E6535" w:rsidRDefault="009E6535" w:rsidP="00626DDD">
      <w:pPr>
        <w:widowControl/>
        <w:jc w:val="left"/>
        <w:rPr>
          <w:b/>
          <w:sz w:val="32"/>
          <w:szCs w:val="32"/>
        </w:rPr>
      </w:pPr>
    </w:p>
    <w:sectPr w:rsidR="009E6535" w:rsidRPr="009E6535" w:rsidSect="00EB3D21">
      <w:headerReference w:type="even" r:id="rId9"/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BB0" w:rsidRDefault="00F55BB0" w:rsidP="004B1BA9">
      <w:r>
        <w:separator/>
      </w:r>
    </w:p>
  </w:endnote>
  <w:endnote w:type="continuationSeparator" w:id="0">
    <w:p w:rsidR="00F55BB0" w:rsidRDefault="00F55BB0" w:rsidP="004B1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BB0" w:rsidRDefault="00F55BB0" w:rsidP="004B1BA9">
      <w:r>
        <w:separator/>
      </w:r>
    </w:p>
  </w:footnote>
  <w:footnote w:type="continuationSeparator" w:id="0">
    <w:p w:rsidR="00F55BB0" w:rsidRDefault="00F55BB0" w:rsidP="004B1B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2B7" w:rsidRDefault="00D002B7">
    <w:pPr>
      <w:pStyle w:val="a4"/>
    </w:pPr>
    <w:r>
      <w:rPr>
        <w:rFonts w:hint="eastAsia"/>
      </w:rPr>
      <w:t>农业技术培训方式与农户化学投入品使用行为研究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2B7" w:rsidRDefault="00D002B7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00A45"/>
    <w:multiLevelType w:val="hybridMultilevel"/>
    <w:tmpl w:val="10F4AA36"/>
    <w:lvl w:ilvl="0" w:tplc="49B6299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E7E36F3"/>
    <w:multiLevelType w:val="hybridMultilevel"/>
    <w:tmpl w:val="6CD6EEE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77F2"/>
    <w:rsid w:val="00034635"/>
    <w:rsid w:val="0005672A"/>
    <w:rsid w:val="000B28FB"/>
    <w:rsid w:val="000C521E"/>
    <w:rsid w:val="0016113D"/>
    <w:rsid w:val="002E23D3"/>
    <w:rsid w:val="003D36FC"/>
    <w:rsid w:val="00413796"/>
    <w:rsid w:val="00480A2B"/>
    <w:rsid w:val="00490F4D"/>
    <w:rsid w:val="004B1BA9"/>
    <w:rsid w:val="00502A7E"/>
    <w:rsid w:val="005326E1"/>
    <w:rsid w:val="00545E60"/>
    <w:rsid w:val="005F688F"/>
    <w:rsid w:val="006027A7"/>
    <w:rsid w:val="00626DDD"/>
    <w:rsid w:val="006D57BF"/>
    <w:rsid w:val="006F4B4B"/>
    <w:rsid w:val="007242EC"/>
    <w:rsid w:val="007A77F2"/>
    <w:rsid w:val="008345CF"/>
    <w:rsid w:val="00917DD1"/>
    <w:rsid w:val="009644F8"/>
    <w:rsid w:val="0097463C"/>
    <w:rsid w:val="0099279F"/>
    <w:rsid w:val="009A17A0"/>
    <w:rsid w:val="009D78C5"/>
    <w:rsid w:val="009E4CBD"/>
    <w:rsid w:val="009E6535"/>
    <w:rsid w:val="009E757A"/>
    <w:rsid w:val="00A11340"/>
    <w:rsid w:val="00A15ACC"/>
    <w:rsid w:val="00A32F32"/>
    <w:rsid w:val="00A56151"/>
    <w:rsid w:val="00B14158"/>
    <w:rsid w:val="00B8491F"/>
    <w:rsid w:val="00B92F89"/>
    <w:rsid w:val="00BF2308"/>
    <w:rsid w:val="00C52207"/>
    <w:rsid w:val="00CC30BB"/>
    <w:rsid w:val="00D002B7"/>
    <w:rsid w:val="00D06553"/>
    <w:rsid w:val="00D0716A"/>
    <w:rsid w:val="00E02F3E"/>
    <w:rsid w:val="00E04B13"/>
    <w:rsid w:val="00E15D4F"/>
    <w:rsid w:val="00E46918"/>
    <w:rsid w:val="00E954C6"/>
    <w:rsid w:val="00EB3D21"/>
    <w:rsid w:val="00F55BB0"/>
    <w:rsid w:val="00FD1667"/>
    <w:rsid w:val="00FE22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D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7A77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Document Map"/>
    <w:basedOn w:val="a"/>
    <w:link w:val="Char"/>
    <w:uiPriority w:val="99"/>
    <w:semiHidden/>
    <w:unhideWhenUsed/>
    <w:rsid w:val="004B1BA9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4B1BA9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nhideWhenUsed/>
    <w:rsid w:val="004B1B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B1BA9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B1B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B1BA9"/>
    <w:rPr>
      <w:sz w:val="18"/>
      <w:szCs w:val="18"/>
    </w:rPr>
  </w:style>
  <w:style w:type="paragraph" w:styleId="a6">
    <w:name w:val="Normal (Web)"/>
    <w:basedOn w:val="a"/>
    <w:uiPriority w:val="99"/>
    <w:unhideWhenUsed/>
    <w:rsid w:val="004B1BA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E46918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E4691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5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1353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44430508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34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5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68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43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929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0422933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62393517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69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34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5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23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513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6162832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65248262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2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63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651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22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3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290217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329649496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53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786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8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391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32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29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151922">
          <w:marLeft w:val="0"/>
          <w:marRight w:val="0"/>
          <w:marTop w:val="0"/>
          <w:marBottom w:val="82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215195549">
              <w:marLeft w:val="68"/>
              <w:marRight w:val="6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8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09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67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1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65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3095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4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lenovo</cp:lastModifiedBy>
  <cp:revision>5</cp:revision>
  <dcterms:created xsi:type="dcterms:W3CDTF">2014-07-14T01:01:00Z</dcterms:created>
  <dcterms:modified xsi:type="dcterms:W3CDTF">2018-10-16T03:39:00Z</dcterms:modified>
</cp:coreProperties>
</file>