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5" w:rsidRPr="00F46835" w:rsidRDefault="00F46835" w:rsidP="00F46835">
      <w:pPr>
        <w:jc w:val="center"/>
        <w:rPr>
          <w:b/>
          <w:bCs/>
          <w:sz w:val="30"/>
          <w:szCs w:val="30"/>
        </w:rPr>
      </w:pPr>
      <w:r w:rsidRPr="00F46835">
        <w:rPr>
          <w:b/>
          <w:bCs/>
          <w:sz w:val="30"/>
          <w:szCs w:val="30"/>
        </w:rPr>
        <w:t>关于南京农业大学硕士抽检系统使用说明</w:t>
      </w:r>
    </w:p>
    <w:p w:rsidR="00F46835" w:rsidRPr="00F46835" w:rsidRDefault="00F46835" w:rsidP="00F46835">
      <w:r w:rsidRPr="00F46835">
        <w:t>1</w:t>
      </w:r>
      <w:r w:rsidRPr="00F46835">
        <w:rPr>
          <w:rFonts w:hint="eastAsia"/>
        </w:rPr>
        <w:t>、请登录新研究生管理系统（</w:t>
      </w:r>
      <w:r w:rsidRPr="00F46835">
        <w:t>http://yjs.njau.edu.cn/epstar/</w:t>
      </w:r>
      <w:r w:rsidRPr="00F46835">
        <w:rPr>
          <w:rFonts w:hint="eastAsia"/>
        </w:rPr>
        <w:t>），初始化用户名为学号，初始化密码为身份证后</w:t>
      </w:r>
      <w:r w:rsidRPr="00F46835">
        <w:t>6</w:t>
      </w:r>
      <w:r w:rsidRPr="00F46835">
        <w:rPr>
          <w:rFonts w:hint="eastAsia"/>
        </w:rPr>
        <w:t>位</w:t>
      </w:r>
      <w:r w:rsidRPr="00F46835">
        <w:t>(</w:t>
      </w:r>
      <w:r w:rsidRPr="00F46835">
        <w:rPr>
          <w:rFonts w:hint="eastAsia"/>
        </w:rPr>
        <w:t>留学生初始化密码为学号</w:t>
      </w:r>
      <w:r w:rsidRPr="00F46835">
        <w:t>)</w:t>
      </w:r>
      <w:r w:rsidRPr="00F46835">
        <w:rPr>
          <w:rFonts w:hint="eastAsia"/>
        </w:rPr>
        <w:t>。</w:t>
      </w:r>
    </w:p>
    <w:p w:rsidR="00F46835" w:rsidRPr="00F46835" w:rsidRDefault="00F46835" w:rsidP="00F46835">
      <w:r w:rsidRPr="00F46835">
        <w:t>2</w:t>
      </w:r>
      <w:r w:rsidRPr="00F46835">
        <w:rPr>
          <w:rFonts w:hint="eastAsia"/>
        </w:rPr>
        <w:t>、登录新研究生管理系统，在系统右上角“系统公告”栏中点击“关于南京农业大学硕士抽检系统使用说明”，在附件中下载“南京农业大学硕士学位论文抽检评议定稿导师意见表”，填写该表并打印后交导师签字。</w:t>
      </w:r>
    </w:p>
    <w:p w:rsidR="00F46835" w:rsidRPr="00F46835" w:rsidRDefault="00F46835" w:rsidP="00F46835">
      <w:r w:rsidRPr="00F46835">
        <w:t>3</w:t>
      </w:r>
      <w:r w:rsidRPr="00F46835">
        <w:rPr>
          <w:rFonts w:hint="eastAsia"/>
        </w:rPr>
        <w:t>、登录新研究生管理系统，在左侧导航栏中</w:t>
      </w:r>
      <w:r w:rsidRPr="00F46835">
        <w:t xml:space="preserve"> </w:t>
      </w:r>
      <w:r w:rsidRPr="00F46835">
        <w:rPr>
          <w:rFonts w:hint="eastAsia"/>
        </w:rPr>
        <w:t>“论文评阅管理”</w:t>
      </w:r>
      <w:r w:rsidRPr="00F46835">
        <w:t>－－</w:t>
      </w:r>
      <w:r w:rsidRPr="00F46835">
        <w:t>&gt;</w:t>
      </w:r>
      <w:r w:rsidRPr="00F46835">
        <w:rPr>
          <w:rFonts w:hint="eastAsia"/>
        </w:rPr>
        <w:t>“学生论文抽检管理申请”中按照要求填写相关信息并提交。</w:t>
      </w:r>
    </w:p>
    <w:p w:rsidR="00F46835" w:rsidRPr="00F46835" w:rsidRDefault="00F46835" w:rsidP="00F46835">
      <w:r w:rsidRPr="00F46835">
        <w:t>4</w:t>
      </w:r>
      <w:r w:rsidRPr="00F46835">
        <w:rPr>
          <w:rFonts w:hint="eastAsia"/>
        </w:rPr>
        <w:t>、持导师签字确认“南京农业大学硕士学位论文抽检评议定稿导师意见表”到所在学院研究生秘书处进行抽检审核。</w:t>
      </w:r>
    </w:p>
    <w:p w:rsidR="00F46835" w:rsidRPr="00F46835" w:rsidRDefault="00F46835" w:rsidP="00F46835">
      <w:r w:rsidRPr="00F46835">
        <w:t>5</w:t>
      </w:r>
      <w:r w:rsidRPr="00F46835">
        <w:rPr>
          <w:rFonts w:hint="eastAsia"/>
        </w:rPr>
        <w:t>、经所在学院研究生秘书审核通过后，再次登录登录新研究生管理系统，在左侧导航栏中</w:t>
      </w:r>
      <w:r w:rsidRPr="00F46835">
        <w:t xml:space="preserve"> </w:t>
      </w:r>
      <w:r w:rsidRPr="00F46835">
        <w:rPr>
          <w:rFonts w:hint="eastAsia"/>
        </w:rPr>
        <w:t>“论文评阅管理”</w:t>
      </w:r>
      <w:r w:rsidRPr="00F46835">
        <w:t>－－</w:t>
      </w:r>
      <w:r w:rsidRPr="00F46835">
        <w:t>&gt;</w:t>
      </w:r>
      <w:r w:rsidRPr="00F46835">
        <w:rPr>
          <w:rFonts w:hint="eastAsia"/>
        </w:rPr>
        <w:t>“学生抽检管理”中进行申请，系统会第一时间显示您是否被抽中，如果反馈结果是“明审”，相关的操作在学院进行，如果反馈结果是“盲审”，请及时准备相关材料在规定时间内送交研究生院学位办。</w:t>
      </w:r>
    </w:p>
    <w:p w:rsidR="00F46835" w:rsidRPr="00F46835" w:rsidRDefault="00F46835" w:rsidP="00F46835">
      <w:hyperlink r:id="rId6" w:history="1">
        <w:r w:rsidRPr="00F46835">
          <w:rPr>
            <w:rStyle w:val="a5"/>
            <w:rFonts w:hint="eastAsia"/>
          </w:rPr>
          <w:t>南京农业大学硕士学位论文抽检评议定稿导师意见表</w:t>
        </w:r>
        <w:r w:rsidRPr="00F46835">
          <w:rPr>
            <w:rStyle w:val="a5"/>
            <w:rFonts w:hint="eastAsia"/>
          </w:rPr>
          <w:t>.doc</w:t>
        </w:r>
      </w:hyperlink>
      <w:r w:rsidRPr="00F46835">
        <w:rPr>
          <w:rFonts w:hint="eastAsia"/>
        </w:rPr>
        <w:t>  </w:t>
      </w:r>
      <w:r w:rsidRPr="00F46835">
        <w:rPr>
          <w:rFonts w:hint="eastAsia"/>
        </w:rPr>
        <w:br/>
      </w:r>
      <w:hyperlink r:id="rId7" w:history="1">
        <w:r w:rsidRPr="00F46835">
          <w:rPr>
            <w:rStyle w:val="a5"/>
            <w:rFonts w:hint="eastAsia"/>
          </w:rPr>
          <w:t>南京农业大学硕士学位论文抽检管理暂行办法</w:t>
        </w:r>
        <w:r w:rsidRPr="00F46835">
          <w:rPr>
            <w:rStyle w:val="a5"/>
            <w:rFonts w:hint="eastAsia"/>
          </w:rPr>
          <w:t>.doc</w:t>
        </w:r>
      </w:hyperlink>
      <w:r w:rsidRPr="00F46835">
        <w:rPr>
          <w:rFonts w:hint="eastAsia"/>
        </w:rPr>
        <w:t>  </w:t>
      </w:r>
    </w:p>
    <w:p w:rsidR="00F46835" w:rsidRPr="00F46835" w:rsidRDefault="00F46835" w:rsidP="00F46835">
      <w:pPr>
        <w:rPr>
          <w:rFonts w:hint="eastAsia"/>
        </w:rPr>
      </w:pPr>
      <w:r w:rsidRPr="00F46835">
        <w:t> </w:t>
      </w:r>
    </w:p>
    <w:p w:rsidR="006025BB" w:rsidRPr="00F46835" w:rsidRDefault="006025BB"/>
    <w:sectPr w:rsidR="006025BB" w:rsidRPr="00F4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BB" w:rsidRDefault="006025BB" w:rsidP="00F46835">
      <w:r>
        <w:separator/>
      </w:r>
    </w:p>
  </w:endnote>
  <w:endnote w:type="continuationSeparator" w:id="1">
    <w:p w:rsidR="006025BB" w:rsidRDefault="006025BB" w:rsidP="00F4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BB" w:rsidRDefault="006025BB" w:rsidP="00F46835">
      <w:r>
        <w:separator/>
      </w:r>
    </w:p>
  </w:footnote>
  <w:footnote w:type="continuationSeparator" w:id="1">
    <w:p w:rsidR="006025BB" w:rsidRDefault="006025BB" w:rsidP="00F46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835"/>
    <w:rsid w:val="006025BB"/>
    <w:rsid w:val="00F4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8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835"/>
    <w:rPr>
      <w:sz w:val="18"/>
      <w:szCs w:val="18"/>
    </w:rPr>
  </w:style>
  <w:style w:type="character" w:styleId="a5">
    <w:name w:val="Hyperlink"/>
    <w:basedOn w:val="a0"/>
    <w:uiPriority w:val="99"/>
    <w:unhideWhenUsed/>
    <w:rsid w:val="00F468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js.njau.edu.cn/epstar/web/swms/mainframe/home/service/DownloadGGFJ.jsp?fjbh=FJ200101813407008693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.njau.edu.cn/epstar/web/swms/mainframe/home/service/DownloadGGFJ.jsp?fjbh=FJ200101813339563572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2015-09-16T09:15:00Z</dcterms:created>
  <dcterms:modified xsi:type="dcterms:W3CDTF">2015-09-16T09:15:00Z</dcterms:modified>
</cp:coreProperties>
</file>